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4D8" w:rsidRPr="00B924D8" w:rsidRDefault="00B924D8" w:rsidP="004B769E">
      <w:pPr>
        <w:spacing w:after="0"/>
        <w:ind w:left="810" w:hanging="360"/>
        <w:rPr>
          <w:rFonts w:ascii="Arial Black" w:hAnsi="Arial Black"/>
          <w:b/>
        </w:rPr>
      </w:pPr>
    </w:p>
    <w:p w:rsidR="00B924D8" w:rsidRDefault="00B924D8" w:rsidP="004B769E">
      <w:pPr>
        <w:spacing w:after="0"/>
        <w:ind w:left="810" w:hanging="360"/>
        <w:rPr>
          <w:b/>
        </w:rPr>
      </w:pPr>
    </w:p>
    <w:p w:rsidR="00B924D8" w:rsidRDefault="00B924D8" w:rsidP="004B769E">
      <w:pPr>
        <w:spacing w:after="0"/>
        <w:ind w:left="810" w:hanging="360"/>
        <w:rPr>
          <w:b/>
        </w:rPr>
      </w:pPr>
    </w:p>
    <w:p w:rsidR="00B924D8" w:rsidRDefault="00B924D8" w:rsidP="004B769E">
      <w:pPr>
        <w:spacing w:after="0"/>
        <w:ind w:left="810" w:hanging="360"/>
        <w:rPr>
          <w:b/>
        </w:rPr>
      </w:pPr>
    </w:p>
    <w:p w:rsidR="00B924D8" w:rsidRDefault="00B924D8" w:rsidP="004B769E">
      <w:pPr>
        <w:spacing w:after="0"/>
        <w:ind w:left="810" w:hanging="360"/>
        <w:rPr>
          <w:b/>
        </w:rPr>
      </w:pPr>
    </w:p>
    <w:p w:rsidR="00B924D8" w:rsidRDefault="00B924D8" w:rsidP="004B769E">
      <w:pPr>
        <w:spacing w:after="0"/>
        <w:ind w:left="810" w:hanging="360"/>
        <w:rPr>
          <w:b/>
        </w:rPr>
      </w:pPr>
    </w:p>
    <w:p w:rsidR="00B924D8" w:rsidRPr="00B924D8" w:rsidRDefault="00B924D8" w:rsidP="00B924D8">
      <w:pPr>
        <w:spacing w:after="0"/>
        <w:ind w:left="810" w:hanging="360"/>
        <w:jc w:val="center"/>
        <w:rPr>
          <w:rFonts w:ascii="Arial Black" w:hAnsi="Arial Black"/>
          <w:b/>
          <w:sz w:val="50"/>
          <w:szCs w:val="50"/>
        </w:rPr>
      </w:pPr>
      <w:r w:rsidRPr="00B924D8">
        <w:rPr>
          <w:rFonts w:ascii="Arial Black" w:hAnsi="Arial Black"/>
          <w:b/>
          <w:sz w:val="50"/>
          <w:szCs w:val="50"/>
        </w:rPr>
        <w:t>Masters</w:t>
      </w:r>
    </w:p>
    <w:p w:rsidR="00B924D8" w:rsidRPr="00B924D8" w:rsidRDefault="00B924D8" w:rsidP="00B924D8">
      <w:pPr>
        <w:spacing w:after="0"/>
        <w:ind w:left="810" w:hanging="360"/>
        <w:jc w:val="center"/>
        <w:rPr>
          <w:rFonts w:ascii="Arial Black" w:hAnsi="Arial Black"/>
          <w:b/>
          <w:sz w:val="50"/>
          <w:szCs w:val="50"/>
        </w:rPr>
      </w:pPr>
      <w:r w:rsidRPr="00B924D8">
        <w:rPr>
          <w:rFonts w:ascii="Arial Black" w:hAnsi="Arial Black"/>
          <w:b/>
          <w:sz w:val="50"/>
          <w:szCs w:val="50"/>
        </w:rPr>
        <w:t>Science</w:t>
      </w:r>
    </w:p>
    <w:p w:rsidR="00B924D8" w:rsidRPr="00B924D8" w:rsidRDefault="00B924D8" w:rsidP="00B924D8">
      <w:pPr>
        <w:spacing w:after="0"/>
        <w:ind w:left="810" w:hanging="360"/>
        <w:jc w:val="center"/>
        <w:rPr>
          <w:rFonts w:ascii="Arial Black" w:hAnsi="Arial Black"/>
          <w:b/>
          <w:sz w:val="50"/>
          <w:szCs w:val="50"/>
        </w:rPr>
      </w:pPr>
      <w:r w:rsidRPr="00B924D8">
        <w:rPr>
          <w:rFonts w:ascii="Arial Black" w:hAnsi="Arial Black"/>
          <w:b/>
          <w:sz w:val="50"/>
          <w:szCs w:val="50"/>
        </w:rPr>
        <w:t>Entrance Practise Test</w:t>
      </w:r>
    </w:p>
    <w:p w:rsidR="00B924D8" w:rsidRDefault="00B924D8" w:rsidP="004B769E">
      <w:pPr>
        <w:spacing w:after="0"/>
        <w:ind w:left="810" w:hanging="360"/>
        <w:rPr>
          <w:b/>
        </w:rPr>
      </w:pPr>
    </w:p>
    <w:p w:rsidR="00B924D8" w:rsidRDefault="00B924D8" w:rsidP="004B769E">
      <w:pPr>
        <w:spacing w:after="0"/>
        <w:ind w:left="810" w:hanging="360"/>
        <w:rPr>
          <w:b/>
        </w:rPr>
      </w:pPr>
    </w:p>
    <w:p w:rsidR="00B924D8" w:rsidRDefault="00B924D8" w:rsidP="004B769E">
      <w:pPr>
        <w:spacing w:after="0"/>
        <w:ind w:left="810" w:hanging="360"/>
        <w:rPr>
          <w:b/>
        </w:rPr>
      </w:pPr>
    </w:p>
    <w:p w:rsidR="00B924D8" w:rsidRDefault="00B924D8" w:rsidP="004B769E">
      <w:pPr>
        <w:spacing w:after="0"/>
        <w:ind w:left="810" w:hanging="360"/>
        <w:rPr>
          <w:b/>
        </w:rPr>
      </w:pPr>
    </w:p>
    <w:p w:rsidR="00B924D8" w:rsidRDefault="00B924D8" w:rsidP="004B769E">
      <w:pPr>
        <w:spacing w:after="0"/>
        <w:ind w:left="810" w:hanging="360"/>
        <w:rPr>
          <w:b/>
        </w:rPr>
      </w:pPr>
    </w:p>
    <w:p w:rsidR="00B924D8" w:rsidRDefault="00B924D8" w:rsidP="004B769E">
      <w:pPr>
        <w:spacing w:after="0"/>
        <w:ind w:left="810" w:hanging="360"/>
        <w:rPr>
          <w:b/>
        </w:rPr>
      </w:pPr>
    </w:p>
    <w:p w:rsidR="00B924D8" w:rsidRDefault="00B924D8" w:rsidP="004B769E">
      <w:pPr>
        <w:spacing w:after="0"/>
        <w:ind w:left="810" w:hanging="360"/>
        <w:rPr>
          <w:b/>
        </w:rPr>
      </w:pPr>
    </w:p>
    <w:p w:rsidR="00B924D8" w:rsidRDefault="00B924D8" w:rsidP="004B769E">
      <w:pPr>
        <w:spacing w:after="0"/>
        <w:ind w:left="810" w:hanging="360"/>
        <w:rPr>
          <w:b/>
        </w:rPr>
      </w:pPr>
      <w:bookmarkStart w:id="0" w:name="_GoBack"/>
      <w:r w:rsidRPr="00B924D8">
        <w:rPr>
          <w:b/>
        </w:rPr>
        <w:drawing>
          <wp:anchor distT="0" distB="0" distL="114300" distR="114300" simplePos="0" relativeHeight="251661312" behindDoc="1" locked="0" layoutInCell="1" allowOverlap="1" wp14:anchorId="109B1D00" wp14:editId="29B4508F">
            <wp:simplePos x="0" y="0"/>
            <wp:positionH relativeFrom="column">
              <wp:posOffset>962025</wp:posOffset>
            </wp:positionH>
            <wp:positionV relativeFrom="paragraph">
              <wp:posOffset>180975</wp:posOffset>
            </wp:positionV>
            <wp:extent cx="4585335" cy="3238500"/>
            <wp:effectExtent l="0" t="0" r="5715" b="0"/>
            <wp:wrapNone/>
            <wp:docPr id="3" name="Picture 3" descr="http://schoolweb.tdsb.on.ca/portals/runnymedeci/images/masters/mas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web.tdsb.on.ca/portals/runnymedeci/images/masters/master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5335" cy="32385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924D8" w:rsidRDefault="00B924D8" w:rsidP="004B769E">
      <w:pPr>
        <w:spacing w:after="0"/>
        <w:ind w:left="810" w:hanging="360"/>
        <w:rPr>
          <w:b/>
        </w:rPr>
      </w:pPr>
    </w:p>
    <w:p w:rsidR="00B924D8" w:rsidRDefault="00B924D8" w:rsidP="004B769E">
      <w:pPr>
        <w:spacing w:after="0"/>
        <w:ind w:left="810" w:hanging="360"/>
        <w:rPr>
          <w:b/>
        </w:rPr>
      </w:pPr>
    </w:p>
    <w:p w:rsidR="00B924D8" w:rsidRDefault="00B924D8" w:rsidP="004B769E">
      <w:pPr>
        <w:spacing w:after="0"/>
        <w:ind w:left="810" w:hanging="360"/>
        <w:rPr>
          <w:b/>
        </w:rPr>
      </w:pPr>
    </w:p>
    <w:p w:rsidR="00B924D8" w:rsidRDefault="00B924D8" w:rsidP="004B769E">
      <w:pPr>
        <w:spacing w:after="0"/>
        <w:ind w:left="810" w:hanging="360"/>
        <w:rPr>
          <w:b/>
        </w:rPr>
      </w:pPr>
    </w:p>
    <w:p w:rsidR="00B924D8" w:rsidRDefault="00B924D8" w:rsidP="004B769E">
      <w:pPr>
        <w:spacing w:after="0"/>
        <w:ind w:left="810" w:hanging="360"/>
        <w:rPr>
          <w:b/>
        </w:rPr>
      </w:pPr>
    </w:p>
    <w:p w:rsidR="00B924D8" w:rsidRDefault="00B924D8" w:rsidP="004B769E">
      <w:pPr>
        <w:spacing w:after="0"/>
        <w:ind w:left="810" w:hanging="360"/>
        <w:rPr>
          <w:b/>
        </w:rPr>
      </w:pPr>
    </w:p>
    <w:p w:rsidR="00B924D8" w:rsidRDefault="00B924D8" w:rsidP="004B769E">
      <w:pPr>
        <w:spacing w:after="0"/>
        <w:ind w:left="810" w:hanging="360"/>
        <w:rPr>
          <w:b/>
        </w:rPr>
      </w:pPr>
    </w:p>
    <w:p w:rsidR="00B924D8" w:rsidRDefault="00B924D8" w:rsidP="004B769E">
      <w:pPr>
        <w:spacing w:after="0"/>
        <w:ind w:left="810" w:hanging="360"/>
        <w:rPr>
          <w:b/>
        </w:rPr>
      </w:pPr>
    </w:p>
    <w:p w:rsidR="00B924D8" w:rsidRDefault="00B924D8" w:rsidP="004B769E">
      <w:pPr>
        <w:spacing w:after="0"/>
        <w:ind w:left="810" w:hanging="360"/>
        <w:rPr>
          <w:b/>
        </w:rPr>
      </w:pPr>
    </w:p>
    <w:p w:rsidR="00B924D8" w:rsidRDefault="00B924D8" w:rsidP="004B769E">
      <w:pPr>
        <w:spacing w:after="0"/>
        <w:ind w:left="810" w:hanging="360"/>
        <w:rPr>
          <w:b/>
        </w:rPr>
      </w:pPr>
    </w:p>
    <w:p w:rsidR="00B924D8" w:rsidRDefault="00B924D8" w:rsidP="004B769E">
      <w:pPr>
        <w:spacing w:after="0"/>
        <w:ind w:left="810" w:hanging="360"/>
        <w:rPr>
          <w:b/>
        </w:rPr>
      </w:pPr>
    </w:p>
    <w:p w:rsidR="00B924D8" w:rsidRDefault="00B924D8" w:rsidP="004B769E">
      <w:pPr>
        <w:spacing w:after="0"/>
        <w:ind w:left="810" w:hanging="360"/>
        <w:rPr>
          <w:b/>
        </w:rPr>
      </w:pPr>
    </w:p>
    <w:p w:rsidR="00B924D8" w:rsidRDefault="00B924D8" w:rsidP="004B769E">
      <w:pPr>
        <w:spacing w:after="0"/>
        <w:ind w:left="810" w:hanging="360"/>
        <w:rPr>
          <w:b/>
        </w:rPr>
      </w:pPr>
    </w:p>
    <w:p w:rsidR="00B924D8" w:rsidRDefault="00B924D8" w:rsidP="004B769E">
      <w:pPr>
        <w:spacing w:after="0"/>
        <w:ind w:left="810" w:hanging="360"/>
        <w:rPr>
          <w:b/>
        </w:rPr>
      </w:pPr>
    </w:p>
    <w:p w:rsidR="00B924D8" w:rsidRDefault="00B924D8" w:rsidP="004B769E">
      <w:pPr>
        <w:spacing w:after="0"/>
        <w:ind w:left="810" w:hanging="360"/>
        <w:rPr>
          <w:b/>
        </w:rPr>
      </w:pPr>
    </w:p>
    <w:p w:rsidR="00B924D8" w:rsidRDefault="00B924D8" w:rsidP="004B769E">
      <w:pPr>
        <w:spacing w:after="0"/>
        <w:ind w:left="810" w:hanging="360"/>
        <w:rPr>
          <w:b/>
        </w:rPr>
      </w:pPr>
    </w:p>
    <w:p w:rsidR="00B924D8" w:rsidRDefault="00B924D8" w:rsidP="004B769E">
      <w:pPr>
        <w:spacing w:after="0"/>
        <w:ind w:left="810" w:hanging="360"/>
        <w:rPr>
          <w:b/>
        </w:rPr>
      </w:pPr>
    </w:p>
    <w:p w:rsidR="00B924D8" w:rsidRDefault="00B924D8" w:rsidP="004B769E">
      <w:pPr>
        <w:spacing w:after="0"/>
        <w:ind w:left="810" w:hanging="360"/>
        <w:rPr>
          <w:b/>
        </w:rPr>
      </w:pPr>
    </w:p>
    <w:p w:rsidR="00B924D8" w:rsidRDefault="00B924D8" w:rsidP="004B769E">
      <w:pPr>
        <w:spacing w:after="0"/>
        <w:ind w:left="810" w:hanging="360"/>
        <w:rPr>
          <w:b/>
        </w:rPr>
      </w:pPr>
    </w:p>
    <w:p w:rsidR="00B924D8" w:rsidRDefault="00B924D8" w:rsidP="004B769E">
      <w:pPr>
        <w:spacing w:after="0"/>
        <w:ind w:left="810" w:hanging="360"/>
        <w:rPr>
          <w:b/>
        </w:rPr>
      </w:pPr>
    </w:p>
    <w:p w:rsidR="00B924D8" w:rsidRDefault="00B924D8" w:rsidP="004B769E">
      <w:pPr>
        <w:spacing w:after="0"/>
        <w:ind w:left="810" w:hanging="360"/>
        <w:rPr>
          <w:b/>
        </w:rPr>
      </w:pPr>
    </w:p>
    <w:p w:rsidR="00B924D8" w:rsidRDefault="00B924D8" w:rsidP="004B769E">
      <w:pPr>
        <w:spacing w:after="0"/>
        <w:ind w:left="810" w:hanging="360"/>
        <w:rPr>
          <w:b/>
        </w:rPr>
      </w:pPr>
    </w:p>
    <w:p w:rsidR="00B924D8" w:rsidRDefault="00B924D8" w:rsidP="004B769E">
      <w:pPr>
        <w:spacing w:after="0"/>
        <w:ind w:left="810" w:hanging="360"/>
        <w:rPr>
          <w:b/>
        </w:rPr>
      </w:pPr>
    </w:p>
    <w:p w:rsidR="00B924D8" w:rsidRDefault="00B924D8" w:rsidP="004B769E">
      <w:pPr>
        <w:spacing w:after="0"/>
        <w:ind w:left="810" w:hanging="360"/>
        <w:rPr>
          <w:b/>
        </w:rPr>
      </w:pPr>
    </w:p>
    <w:p w:rsidR="004B769E" w:rsidRDefault="004B769E" w:rsidP="004B769E">
      <w:pPr>
        <w:spacing w:after="0"/>
        <w:ind w:left="810" w:hanging="360"/>
        <w:rPr>
          <w:b/>
        </w:rPr>
      </w:pPr>
      <w:r>
        <w:rPr>
          <w:b/>
        </w:rPr>
        <w:lastRenderedPageBreak/>
        <w:t>Science Questions</w:t>
      </w:r>
    </w:p>
    <w:p w:rsidR="004B769E" w:rsidRPr="00BA51AA" w:rsidRDefault="004B769E" w:rsidP="004B769E">
      <w:pPr>
        <w:spacing w:after="0"/>
        <w:ind w:left="810" w:hanging="360"/>
        <w:rPr>
          <w:b/>
        </w:rPr>
      </w:pPr>
      <w:r>
        <w:rPr>
          <w:b/>
        </w:rPr>
        <w:t>Read the following scenario to answer Q 1-4 below</w:t>
      </w:r>
    </w:p>
    <w:p w:rsidR="004B769E" w:rsidRDefault="004B769E" w:rsidP="004B769E">
      <w:pPr>
        <w:spacing w:after="0"/>
        <w:ind w:left="810" w:hanging="360"/>
      </w:pPr>
    </w:p>
    <w:p w:rsidR="004B769E" w:rsidRDefault="004B769E" w:rsidP="004B769E">
      <w:pPr>
        <w:spacing w:after="0"/>
        <w:ind w:left="450"/>
      </w:pPr>
      <w:r>
        <w:t xml:space="preserve">Acid rain contains high levels of sulfuric acid and/or nitric acid. These acids form when sulfur dioxide and nitric oxide gases react chemically with oxygen and water in the atmosphere. Sulfur dioxide gas is produced when electric and industrial factories burn coal and oil fuels that contain sulfur. Nitric oxide is produced by car engines. </w:t>
      </w:r>
    </w:p>
    <w:p w:rsidR="004B769E" w:rsidRDefault="004B769E" w:rsidP="004B769E">
      <w:pPr>
        <w:spacing w:after="0"/>
        <w:ind w:left="450"/>
      </w:pPr>
      <w:r>
        <w:t xml:space="preserve">Acid rain can destroy fish and other water life, and it poses a threat to forests and farmlands. It can also affect people, causing serious injury to the moist surfaces on the eyes and to the membranes in the lungs. </w:t>
      </w:r>
    </w:p>
    <w:p w:rsidR="004B769E" w:rsidRDefault="004B769E" w:rsidP="004B769E">
      <w:pPr>
        <w:spacing w:after="0"/>
        <w:ind w:left="810" w:hanging="360"/>
      </w:pPr>
    </w:p>
    <w:p w:rsidR="004B769E" w:rsidRDefault="004B769E" w:rsidP="004B769E">
      <w:pPr>
        <w:spacing w:after="0"/>
        <w:ind w:left="810" w:hanging="360"/>
      </w:pPr>
      <w:r w:rsidRPr="004B769E">
        <w:rPr>
          <w:b/>
        </w:rPr>
        <w:t>1</w:t>
      </w:r>
      <w:r>
        <w:t>. Two gaseous pollutants involved in the production of acid rain are:</w:t>
      </w:r>
    </w:p>
    <w:p w:rsidR="004B769E" w:rsidRDefault="004B769E" w:rsidP="004B769E">
      <w:pPr>
        <w:spacing w:after="0"/>
        <w:ind w:left="810" w:hanging="360"/>
      </w:pPr>
    </w:p>
    <w:p w:rsidR="004B769E" w:rsidRDefault="004B769E" w:rsidP="004B769E">
      <w:pPr>
        <w:pStyle w:val="ListParagraph"/>
        <w:numPr>
          <w:ilvl w:val="0"/>
          <w:numId w:val="1"/>
        </w:numPr>
        <w:spacing w:after="0"/>
        <w:ind w:left="810"/>
        <w:sectPr w:rsidR="004B769E" w:rsidSect="004B769E">
          <w:pgSz w:w="12240" w:h="15840"/>
          <w:pgMar w:top="720" w:right="720" w:bottom="720" w:left="720" w:header="708" w:footer="708" w:gutter="0"/>
          <w:cols w:space="708"/>
          <w:docGrid w:linePitch="360"/>
        </w:sectPr>
      </w:pPr>
    </w:p>
    <w:p w:rsidR="004B769E" w:rsidRDefault="004B769E" w:rsidP="004B769E">
      <w:pPr>
        <w:pStyle w:val="ListParagraph"/>
        <w:numPr>
          <w:ilvl w:val="0"/>
          <w:numId w:val="1"/>
        </w:numPr>
        <w:spacing w:after="0"/>
        <w:ind w:left="810" w:hanging="90"/>
      </w:pPr>
      <w:r>
        <w:lastRenderedPageBreak/>
        <w:t>oxygen and water</w:t>
      </w:r>
    </w:p>
    <w:p w:rsidR="004B769E" w:rsidRDefault="004B769E" w:rsidP="004B769E">
      <w:pPr>
        <w:pStyle w:val="ListParagraph"/>
        <w:numPr>
          <w:ilvl w:val="0"/>
          <w:numId w:val="1"/>
        </w:numPr>
        <w:spacing w:after="0"/>
        <w:ind w:left="810" w:hanging="90"/>
      </w:pPr>
      <w:r>
        <w:t>coal and oil fuels</w:t>
      </w:r>
    </w:p>
    <w:p w:rsidR="004B769E" w:rsidRDefault="004B769E" w:rsidP="004B769E">
      <w:pPr>
        <w:pStyle w:val="ListParagraph"/>
        <w:numPr>
          <w:ilvl w:val="0"/>
          <w:numId w:val="1"/>
        </w:numPr>
        <w:spacing w:after="0"/>
        <w:ind w:left="810" w:hanging="90"/>
      </w:pPr>
      <w:r>
        <w:t>sulfuric acid and nitric acid</w:t>
      </w:r>
    </w:p>
    <w:p w:rsidR="004B769E" w:rsidRDefault="004B769E" w:rsidP="004B769E">
      <w:pPr>
        <w:pStyle w:val="ListParagraph"/>
        <w:numPr>
          <w:ilvl w:val="0"/>
          <w:numId w:val="1"/>
        </w:numPr>
        <w:spacing w:after="0"/>
        <w:ind w:left="810"/>
      </w:pPr>
      <w:r>
        <w:lastRenderedPageBreak/>
        <w:t>sulfur dioxide and nitric oxide</w:t>
      </w:r>
    </w:p>
    <w:p w:rsidR="004B769E" w:rsidRDefault="004B769E" w:rsidP="004B769E">
      <w:pPr>
        <w:pStyle w:val="ListParagraph"/>
        <w:numPr>
          <w:ilvl w:val="0"/>
          <w:numId w:val="1"/>
        </w:numPr>
        <w:spacing w:after="0"/>
        <w:ind w:left="810"/>
      </w:pPr>
      <w:r>
        <w:t>electric and industrial factories</w:t>
      </w:r>
    </w:p>
    <w:p w:rsidR="004B769E" w:rsidRDefault="004B769E" w:rsidP="004B769E">
      <w:pPr>
        <w:spacing w:after="0"/>
        <w:ind w:left="810" w:hanging="360"/>
        <w:sectPr w:rsidR="004B769E" w:rsidSect="00112CE0">
          <w:type w:val="continuous"/>
          <w:pgSz w:w="12240" w:h="15840"/>
          <w:pgMar w:top="720" w:right="720" w:bottom="720" w:left="720" w:header="708" w:footer="708" w:gutter="0"/>
          <w:cols w:num="2" w:space="708"/>
          <w:docGrid w:linePitch="360"/>
        </w:sectPr>
      </w:pPr>
    </w:p>
    <w:p w:rsidR="004B769E" w:rsidRDefault="004B769E" w:rsidP="004B769E">
      <w:pPr>
        <w:spacing w:after="0"/>
        <w:ind w:left="810" w:hanging="360"/>
      </w:pPr>
    </w:p>
    <w:p w:rsidR="004B769E" w:rsidRDefault="004B769E" w:rsidP="004B769E">
      <w:pPr>
        <w:spacing w:after="0"/>
        <w:ind w:left="810" w:hanging="360"/>
      </w:pPr>
      <w:r>
        <w:rPr>
          <w:b/>
        </w:rPr>
        <w:t>2</w:t>
      </w:r>
      <w:r w:rsidRPr="00B22A77">
        <w:rPr>
          <w:b/>
        </w:rPr>
        <w:t>.</w:t>
      </w:r>
      <w:r>
        <w:t xml:space="preserve"> Which of the activities listed below would contribute to acid rain?</w:t>
      </w:r>
    </w:p>
    <w:p w:rsidR="004B769E" w:rsidRDefault="004B769E" w:rsidP="004B769E">
      <w:pPr>
        <w:spacing w:after="0"/>
        <w:ind w:left="810" w:hanging="360"/>
      </w:pPr>
    </w:p>
    <w:p w:rsidR="004B769E" w:rsidRDefault="004B769E" w:rsidP="004B769E">
      <w:pPr>
        <w:pStyle w:val="ListParagraph"/>
        <w:numPr>
          <w:ilvl w:val="0"/>
          <w:numId w:val="2"/>
        </w:numPr>
        <w:spacing w:after="0"/>
        <w:ind w:left="810" w:hanging="90"/>
      </w:pPr>
      <w:r>
        <w:t>Boiling water on a stove</w:t>
      </w:r>
    </w:p>
    <w:p w:rsidR="004B769E" w:rsidRDefault="004B769E" w:rsidP="004B769E">
      <w:pPr>
        <w:pStyle w:val="ListParagraph"/>
        <w:numPr>
          <w:ilvl w:val="0"/>
          <w:numId w:val="2"/>
        </w:numPr>
        <w:spacing w:after="0"/>
        <w:ind w:left="810" w:hanging="90"/>
      </w:pPr>
      <w:r>
        <w:t>Burning oil in a home furnace</w:t>
      </w:r>
    </w:p>
    <w:p w:rsidR="004B769E" w:rsidRDefault="004B769E" w:rsidP="004B769E">
      <w:pPr>
        <w:pStyle w:val="ListParagraph"/>
        <w:numPr>
          <w:ilvl w:val="0"/>
          <w:numId w:val="2"/>
        </w:numPr>
        <w:spacing w:after="0"/>
        <w:ind w:left="810" w:hanging="90"/>
      </w:pPr>
      <w:r>
        <w:t>Popping a helium filled balloon</w:t>
      </w:r>
    </w:p>
    <w:p w:rsidR="004B769E" w:rsidRDefault="004B769E" w:rsidP="004B769E">
      <w:pPr>
        <w:pStyle w:val="ListParagraph"/>
        <w:numPr>
          <w:ilvl w:val="0"/>
          <w:numId w:val="2"/>
        </w:numPr>
        <w:spacing w:after="0"/>
        <w:ind w:left="810" w:hanging="90"/>
      </w:pPr>
      <w:r>
        <w:t>Using an electric current to break down water into oxygen and hydrogen gas</w:t>
      </w:r>
    </w:p>
    <w:p w:rsidR="004B769E" w:rsidRDefault="004B769E" w:rsidP="004B769E">
      <w:pPr>
        <w:pStyle w:val="ListParagraph"/>
        <w:numPr>
          <w:ilvl w:val="0"/>
          <w:numId w:val="2"/>
        </w:numPr>
        <w:spacing w:after="0"/>
        <w:ind w:left="810" w:hanging="90"/>
      </w:pPr>
      <w:r>
        <w:t>Making a campfire with old branches and leaves</w:t>
      </w:r>
    </w:p>
    <w:p w:rsidR="004B769E" w:rsidRDefault="004B769E" w:rsidP="004B769E">
      <w:pPr>
        <w:spacing w:after="0"/>
        <w:ind w:left="810" w:hanging="360"/>
        <w:rPr>
          <w:b/>
        </w:rPr>
      </w:pPr>
    </w:p>
    <w:p w:rsidR="004B769E" w:rsidRDefault="004B769E" w:rsidP="004B769E">
      <w:pPr>
        <w:spacing w:after="0"/>
        <w:ind w:left="810" w:hanging="360"/>
      </w:pPr>
      <w:r>
        <w:rPr>
          <w:b/>
        </w:rPr>
        <w:t>3</w:t>
      </w:r>
      <w:r>
        <w:t>. Acid rain can cause:</w:t>
      </w:r>
    </w:p>
    <w:p w:rsidR="004B769E" w:rsidRDefault="004B769E" w:rsidP="004B769E">
      <w:pPr>
        <w:spacing w:after="0"/>
        <w:ind w:left="810" w:hanging="360"/>
      </w:pPr>
    </w:p>
    <w:p w:rsidR="004B769E" w:rsidRDefault="004B769E" w:rsidP="004B769E">
      <w:pPr>
        <w:pStyle w:val="ListParagraph"/>
        <w:numPr>
          <w:ilvl w:val="0"/>
          <w:numId w:val="3"/>
        </w:numPr>
        <w:spacing w:after="0"/>
        <w:ind w:left="810"/>
        <w:sectPr w:rsidR="004B769E" w:rsidSect="00112CE0">
          <w:type w:val="continuous"/>
          <w:pgSz w:w="12240" w:h="15840"/>
          <w:pgMar w:top="720" w:right="720" w:bottom="720" w:left="720" w:header="708" w:footer="708" w:gutter="0"/>
          <w:cols w:space="708"/>
          <w:docGrid w:linePitch="360"/>
        </w:sectPr>
      </w:pPr>
    </w:p>
    <w:p w:rsidR="004B769E" w:rsidRDefault="004B769E" w:rsidP="004B769E">
      <w:pPr>
        <w:pStyle w:val="ListParagraph"/>
        <w:numPr>
          <w:ilvl w:val="0"/>
          <w:numId w:val="3"/>
        </w:numPr>
        <w:spacing w:after="0"/>
        <w:ind w:left="1440" w:hanging="720"/>
      </w:pPr>
      <w:r>
        <w:lastRenderedPageBreak/>
        <w:t>Nitric oxide emissions from car engines</w:t>
      </w:r>
    </w:p>
    <w:p w:rsidR="004B769E" w:rsidRDefault="004B769E" w:rsidP="004B769E">
      <w:pPr>
        <w:pStyle w:val="ListParagraph"/>
        <w:numPr>
          <w:ilvl w:val="0"/>
          <w:numId w:val="3"/>
        </w:numPr>
        <w:spacing w:after="0"/>
        <w:ind w:left="1440" w:hanging="720"/>
      </w:pPr>
      <w:r>
        <w:t>The reduction of gaseous pollutants from all sources</w:t>
      </w:r>
    </w:p>
    <w:p w:rsidR="004B769E" w:rsidRDefault="004B769E" w:rsidP="004B769E">
      <w:pPr>
        <w:pStyle w:val="ListParagraph"/>
        <w:numPr>
          <w:ilvl w:val="0"/>
          <w:numId w:val="3"/>
        </w:numPr>
        <w:spacing w:after="0"/>
        <w:ind w:left="1440" w:hanging="720"/>
      </w:pPr>
      <w:r>
        <w:t>High levels of industrial waste</w:t>
      </w:r>
    </w:p>
    <w:p w:rsidR="004B769E" w:rsidRDefault="004B769E" w:rsidP="004B769E">
      <w:pPr>
        <w:pStyle w:val="ListParagraph"/>
        <w:numPr>
          <w:ilvl w:val="0"/>
          <w:numId w:val="3"/>
        </w:numPr>
        <w:spacing w:after="0"/>
        <w:ind w:left="1350" w:hanging="630"/>
      </w:pPr>
      <w:r>
        <w:t>The formation of sulfuric acid in the atmosphere</w:t>
      </w:r>
    </w:p>
    <w:p w:rsidR="004B769E" w:rsidRDefault="004B769E" w:rsidP="004B769E">
      <w:pPr>
        <w:pStyle w:val="ListParagraph"/>
        <w:numPr>
          <w:ilvl w:val="0"/>
          <w:numId w:val="3"/>
        </w:numPr>
        <w:spacing w:after="0"/>
        <w:ind w:left="810" w:hanging="90"/>
        <w:sectPr w:rsidR="004B769E" w:rsidSect="00112CE0">
          <w:type w:val="continuous"/>
          <w:pgSz w:w="12240" w:h="15840"/>
          <w:pgMar w:top="720" w:right="720" w:bottom="720" w:left="720" w:header="708" w:footer="708" w:gutter="0"/>
          <w:cols w:num="2" w:space="708"/>
          <w:docGrid w:linePitch="360"/>
        </w:sectPr>
      </w:pPr>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247650</wp:posOffset>
                </wp:positionH>
                <wp:positionV relativeFrom="paragraph">
                  <wp:posOffset>355600</wp:posOffset>
                </wp:positionV>
                <wp:extent cx="6572250" cy="2914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572250" cy="2914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769E" w:rsidRDefault="004B769E" w:rsidP="004B769E">
                            <w:pPr>
                              <w:spacing w:after="0"/>
                            </w:pPr>
                            <w:r>
                              <w:rPr>
                                <w:b/>
                              </w:rPr>
                              <w:t>4</w:t>
                            </w:r>
                            <w:r>
                              <w:t xml:space="preserve">. Each of the following could result directly with a decrease of acid rain in an industrial city </w:t>
                            </w:r>
                            <w:r w:rsidRPr="00555E78">
                              <w:rPr>
                                <w:b/>
                              </w:rPr>
                              <w:t>except</w:t>
                            </w:r>
                            <w:r>
                              <w:t>:</w:t>
                            </w:r>
                          </w:p>
                          <w:p w:rsidR="004B769E" w:rsidRDefault="004B769E" w:rsidP="004B769E">
                            <w:pPr>
                              <w:spacing w:after="0"/>
                              <w:ind w:left="810" w:hanging="360"/>
                            </w:pPr>
                          </w:p>
                          <w:p w:rsidR="004B769E" w:rsidRDefault="004B769E" w:rsidP="004B769E">
                            <w:pPr>
                              <w:pStyle w:val="ListParagraph"/>
                              <w:numPr>
                                <w:ilvl w:val="0"/>
                                <w:numId w:val="4"/>
                              </w:numPr>
                              <w:spacing w:after="0"/>
                              <w:ind w:left="810" w:firstLine="0"/>
                            </w:pPr>
                            <w:r>
                              <w:t>An increase in the number of people walking or bicycling to work instead of driving</w:t>
                            </w:r>
                          </w:p>
                          <w:p w:rsidR="004B769E" w:rsidRDefault="004B769E" w:rsidP="004B769E">
                            <w:pPr>
                              <w:pStyle w:val="ListParagraph"/>
                              <w:numPr>
                                <w:ilvl w:val="0"/>
                                <w:numId w:val="4"/>
                              </w:numPr>
                              <w:spacing w:after="0"/>
                              <w:ind w:left="810" w:firstLine="0"/>
                            </w:pPr>
                            <w:r>
                              <w:t>An increased use of sulfur free coal by industries that use coal as a power source</w:t>
                            </w:r>
                          </w:p>
                          <w:p w:rsidR="004B769E" w:rsidRDefault="004B769E" w:rsidP="004B769E">
                            <w:pPr>
                              <w:pStyle w:val="ListParagraph"/>
                              <w:numPr>
                                <w:ilvl w:val="0"/>
                                <w:numId w:val="4"/>
                              </w:numPr>
                              <w:spacing w:after="0"/>
                              <w:ind w:left="810" w:firstLine="0"/>
                            </w:pPr>
                            <w:r>
                              <w:t>An efficient and well used public transportation system</w:t>
                            </w:r>
                          </w:p>
                          <w:p w:rsidR="004B769E" w:rsidRDefault="004B769E" w:rsidP="004B769E">
                            <w:pPr>
                              <w:pStyle w:val="ListParagraph"/>
                              <w:numPr>
                                <w:ilvl w:val="0"/>
                                <w:numId w:val="4"/>
                              </w:numPr>
                              <w:spacing w:after="0"/>
                              <w:ind w:left="810" w:firstLine="0"/>
                            </w:pPr>
                            <w:r>
                              <w:t>An increase in public awareness of the dangers of being outside when acid rain is falling</w:t>
                            </w:r>
                          </w:p>
                          <w:p w:rsidR="004B769E" w:rsidRDefault="004B769E" w:rsidP="004B769E">
                            <w:pPr>
                              <w:pStyle w:val="ListParagraph"/>
                              <w:numPr>
                                <w:ilvl w:val="0"/>
                                <w:numId w:val="4"/>
                              </w:numPr>
                              <w:spacing w:after="0"/>
                              <w:ind w:left="810" w:firstLine="0"/>
                            </w:pPr>
                            <w:r>
                              <w:t>An increased use of fuel efficient cares by people who must drive to work</w:t>
                            </w:r>
                          </w:p>
                          <w:p w:rsidR="004B769E" w:rsidRDefault="004B76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pt;margin-top:28pt;width:517.5pt;height:22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" fillcolor="white [3201]" stroked="f" strokeweight=".5pt">
                <v:textbox>
                  <w:txbxContent>
                    <w:p w:rsidR="004B769E" w:rsidRDefault="004B769E" w:rsidP="004B769E">
                      <w:pPr>
                        <w:spacing w:after="0"/>
                      </w:pPr>
                      <w:r>
                        <w:rPr>
                          <w:b/>
                        </w:rPr>
                        <w:t>4</w:t>
                      </w:r>
                      <w:r>
                        <w:t xml:space="preserve">. Each of the following could result directly with a decrease of acid rain in an industrial city </w:t>
                      </w:r>
                      <w:r w:rsidRPr="00555E78">
                        <w:rPr>
                          <w:b/>
                        </w:rPr>
                        <w:t>except</w:t>
                      </w:r>
                      <w:r>
                        <w:t>:</w:t>
                      </w:r>
                    </w:p>
                    <w:p w:rsidR="004B769E" w:rsidRDefault="004B769E" w:rsidP="004B769E">
                      <w:pPr>
                        <w:spacing w:after="0"/>
                        <w:ind w:left="810" w:hanging="360"/>
                      </w:pPr>
                    </w:p>
                    <w:p w:rsidR="004B769E" w:rsidRDefault="004B769E" w:rsidP="004B769E">
                      <w:pPr>
                        <w:pStyle w:val="ListParagraph"/>
                        <w:numPr>
                          <w:ilvl w:val="0"/>
                          <w:numId w:val="4"/>
                        </w:numPr>
                        <w:spacing w:after="0"/>
                        <w:ind w:left="810" w:firstLine="0"/>
                      </w:pPr>
                      <w:r>
                        <w:t>An increase in the number of people walking or bicycling to work instead of driving</w:t>
                      </w:r>
                    </w:p>
                    <w:p w:rsidR="004B769E" w:rsidRDefault="004B769E" w:rsidP="004B769E">
                      <w:pPr>
                        <w:pStyle w:val="ListParagraph"/>
                        <w:numPr>
                          <w:ilvl w:val="0"/>
                          <w:numId w:val="4"/>
                        </w:numPr>
                        <w:spacing w:after="0"/>
                        <w:ind w:left="810" w:firstLine="0"/>
                      </w:pPr>
                      <w:r>
                        <w:t>An increased use of sulfur free coal by industries that use coal as a power source</w:t>
                      </w:r>
                    </w:p>
                    <w:p w:rsidR="004B769E" w:rsidRDefault="004B769E" w:rsidP="004B769E">
                      <w:pPr>
                        <w:pStyle w:val="ListParagraph"/>
                        <w:numPr>
                          <w:ilvl w:val="0"/>
                          <w:numId w:val="4"/>
                        </w:numPr>
                        <w:spacing w:after="0"/>
                        <w:ind w:left="810" w:firstLine="0"/>
                      </w:pPr>
                      <w:r>
                        <w:t>An efficient and well used public transportation system</w:t>
                      </w:r>
                    </w:p>
                    <w:p w:rsidR="004B769E" w:rsidRDefault="004B769E" w:rsidP="004B769E">
                      <w:pPr>
                        <w:pStyle w:val="ListParagraph"/>
                        <w:numPr>
                          <w:ilvl w:val="0"/>
                          <w:numId w:val="4"/>
                        </w:numPr>
                        <w:spacing w:after="0"/>
                        <w:ind w:left="810" w:firstLine="0"/>
                      </w:pPr>
                      <w:r>
                        <w:t>An increase in public awareness of the dangers of being outside when acid rain is falling</w:t>
                      </w:r>
                    </w:p>
                    <w:p w:rsidR="004B769E" w:rsidRDefault="004B769E" w:rsidP="004B769E">
                      <w:pPr>
                        <w:pStyle w:val="ListParagraph"/>
                        <w:numPr>
                          <w:ilvl w:val="0"/>
                          <w:numId w:val="4"/>
                        </w:numPr>
                        <w:spacing w:after="0"/>
                        <w:ind w:left="810" w:firstLine="0"/>
                      </w:pPr>
                      <w:r>
                        <w:t>An increased use of fuel efficient cares by people who must drive to work</w:t>
                      </w:r>
                    </w:p>
                    <w:p w:rsidR="004B769E" w:rsidRDefault="004B769E"/>
                  </w:txbxContent>
                </v:textbox>
              </v:shape>
            </w:pict>
          </mc:Fallback>
        </mc:AlternateContent>
      </w:r>
      <w:r>
        <w:t>The destruction of plant life</w:t>
      </w:r>
    </w:p>
    <w:p w:rsidR="004B769E" w:rsidRPr="004B769E" w:rsidRDefault="004B769E">
      <w:pPr>
        <w:rPr>
          <w:b/>
        </w:rPr>
      </w:pPr>
      <w:r w:rsidRPr="004B769E">
        <w:rPr>
          <w:b/>
        </w:rPr>
        <w:lastRenderedPageBreak/>
        <w:t>Candy Connection</w:t>
      </w:r>
    </w:p>
    <w:p w:rsidR="004B769E" w:rsidRDefault="004B769E" w:rsidP="004B769E">
      <w:pPr>
        <w:autoSpaceDE w:val="0"/>
        <w:autoSpaceDN w:val="0"/>
        <w:adjustRightInd w:val="0"/>
        <w:spacing w:after="0" w:line="240" w:lineRule="auto"/>
        <w:rPr>
          <w:rFonts w:ascii="Trebuchet MS,Bold" w:hAnsi="Trebuchet MS,Bold" w:cs="Trebuchet MS,Bold"/>
          <w:bCs/>
          <w:sz w:val="20"/>
          <w:szCs w:val="20"/>
        </w:rPr>
      </w:pPr>
      <w:r>
        <w:rPr>
          <w:rFonts w:ascii="Trebuchet MS,Bold" w:hAnsi="Trebuchet MS,Bold" w:cs="Trebuchet MS,Bold"/>
          <w:bCs/>
          <w:sz w:val="20"/>
          <w:szCs w:val="20"/>
        </w:rPr>
        <w:t xml:space="preserve">Mr. Smith </w:t>
      </w:r>
      <w:r w:rsidRPr="004B769E">
        <w:rPr>
          <w:rFonts w:ascii="Trebuchet MS,Bold" w:hAnsi="Trebuchet MS,Bold" w:cs="Trebuchet MS,Bold"/>
          <w:bCs/>
          <w:sz w:val="20"/>
          <w:szCs w:val="20"/>
        </w:rPr>
        <w:t>wanted to know whether or not his students would do better on a quiz if he promised them candy. He went to the library and read several studies about the effect of giving food to lab animals. He found out that if animals were given food as a reward for doing something, they usually did better the more reward they were given. He guessed that the more candy that his students were promised; the better they would do on the quiz. He had all of his classes participate in the experiment. There were four groups in all. Each group had the same amount of boys and girls, they were all given the same quiz, they were all the same age, the same ability, and they were all from the same background. The first group was not promised any candy if they did well on the quiz. The second group was promised 1 candy bar if they did well on the quiz. The third group was promised 2 candy bars if they did well on the quiz. The forth group was promised 3 candy bars if they did well on the quiz. Group #1 got an average of 70% on the quiz. Group #2 got an average of 80% on the quiz. Group #3 got an average of 90% on the quiz. Group #4 got an average of 95% on the quiz. Mr. Lehman then decided that the more candy a group was promised, the better they did on quizzes. He then repeated the experiment with different students.</w:t>
      </w:r>
    </w:p>
    <w:p w:rsidR="004B769E" w:rsidRDefault="004B769E" w:rsidP="004B769E">
      <w:pPr>
        <w:autoSpaceDE w:val="0"/>
        <w:autoSpaceDN w:val="0"/>
        <w:adjustRightInd w:val="0"/>
        <w:spacing w:after="0" w:line="240" w:lineRule="auto"/>
        <w:rPr>
          <w:rFonts w:ascii="Trebuchet MS,Bold" w:hAnsi="Trebuchet MS,Bold" w:cs="Trebuchet MS,Bold"/>
          <w:bCs/>
          <w:sz w:val="20"/>
          <w:szCs w:val="20"/>
        </w:rPr>
      </w:pPr>
    </w:p>
    <w:p w:rsidR="004B769E" w:rsidRPr="004B769E" w:rsidRDefault="004B769E" w:rsidP="004B769E">
      <w:pPr>
        <w:autoSpaceDE w:val="0"/>
        <w:autoSpaceDN w:val="0"/>
        <w:adjustRightInd w:val="0"/>
        <w:spacing w:after="0" w:line="240" w:lineRule="auto"/>
        <w:rPr>
          <w:rFonts w:ascii="Trebuchet MS,Bold" w:hAnsi="Trebuchet MS,Bold" w:cs="Trebuchet MS,Bold"/>
          <w:b/>
          <w:bCs/>
          <w:sz w:val="20"/>
          <w:szCs w:val="20"/>
        </w:rPr>
      </w:pPr>
      <w:r w:rsidRPr="004B769E">
        <w:rPr>
          <w:rFonts w:ascii="Trebuchet MS,Bold" w:hAnsi="Trebuchet MS,Bold" w:cs="Trebuchet MS,Bold"/>
          <w:b/>
          <w:bCs/>
          <w:sz w:val="20"/>
          <w:szCs w:val="20"/>
        </w:rPr>
        <w:t>Fill in the chart, based on the information above</w:t>
      </w:r>
    </w:p>
    <w:p w:rsidR="004B769E" w:rsidRPr="004B769E" w:rsidRDefault="004B769E" w:rsidP="004B769E">
      <w:pPr>
        <w:autoSpaceDE w:val="0"/>
        <w:autoSpaceDN w:val="0"/>
        <w:adjustRightInd w:val="0"/>
        <w:spacing w:after="0" w:line="240" w:lineRule="auto"/>
        <w:rPr>
          <w:rFonts w:ascii="Trebuchet MS,Bold" w:hAnsi="Trebuchet MS,Bold" w:cs="Trebuchet MS,Bold"/>
          <w:b/>
          <w:bCs/>
          <w:sz w:val="20"/>
          <w:szCs w:val="20"/>
        </w:rPr>
      </w:pPr>
    </w:p>
    <w:tbl>
      <w:tblPr>
        <w:tblStyle w:val="TableGrid"/>
        <w:tblW w:w="0" w:type="auto"/>
        <w:tblLook w:val="04A0" w:firstRow="1" w:lastRow="0" w:firstColumn="1" w:lastColumn="0" w:noHBand="0" w:noVBand="1"/>
      </w:tblPr>
      <w:tblGrid>
        <w:gridCol w:w="1458"/>
        <w:gridCol w:w="2250"/>
        <w:gridCol w:w="1980"/>
      </w:tblGrid>
      <w:tr w:rsidR="004B769E" w:rsidRPr="004B769E" w:rsidTr="004B769E">
        <w:tc>
          <w:tcPr>
            <w:tcW w:w="1458" w:type="dxa"/>
          </w:tcPr>
          <w:p w:rsidR="004B769E" w:rsidRPr="004B769E" w:rsidRDefault="004B769E" w:rsidP="004B769E">
            <w:pPr>
              <w:autoSpaceDE w:val="0"/>
              <w:autoSpaceDN w:val="0"/>
              <w:adjustRightInd w:val="0"/>
              <w:rPr>
                <w:rFonts w:ascii="Trebuchet MS,Bold" w:hAnsi="Trebuchet MS,Bold" w:cs="Trebuchet MS,Bold"/>
                <w:b/>
                <w:bCs/>
                <w:sz w:val="20"/>
                <w:szCs w:val="20"/>
              </w:rPr>
            </w:pPr>
            <w:r w:rsidRPr="004B769E">
              <w:rPr>
                <w:rFonts w:ascii="Trebuchet MS,Bold" w:hAnsi="Trebuchet MS,Bold" w:cs="Trebuchet MS,Bold"/>
                <w:b/>
                <w:bCs/>
                <w:sz w:val="20"/>
                <w:szCs w:val="20"/>
              </w:rPr>
              <w:t>Group</w:t>
            </w:r>
          </w:p>
        </w:tc>
        <w:tc>
          <w:tcPr>
            <w:tcW w:w="2250" w:type="dxa"/>
          </w:tcPr>
          <w:p w:rsidR="004B769E" w:rsidRPr="004B769E" w:rsidRDefault="004B769E" w:rsidP="004B769E">
            <w:pPr>
              <w:autoSpaceDE w:val="0"/>
              <w:autoSpaceDN w:val="0"/>
              <w:adjustRightInd w:val="0"/>
              <w:rPr>
                <w:rFonts w:ascii="Trebuchet MS,Bold" w:hAnsi="Trebuchet MS,Bold" w:cs="Trebuchet MS,Bold"/>
                <w:b/>
                <w:bCs/>
                <w:sz w:val="20"/>
                <w:szCs w:val="20"/>
              </w:rPr>
            </w:pPr>
            <w:r w:rsidRPr="004B769E">
              <w:rPr>
                <w:rFonts w:ascii="Trebuchet MS,Bold" w:hAnsi="Trebuchet MS,Bold" w:cs="Trebuchet MS,Bold"/>
                <w:b/>
                <w:bCs/>
                <w:sz w:val="20"/>
                <w:szCs w:val="20"/>
              </w:rPr>
              <w:t>Number of Candy Promised</w:t>
            </w:r>
          </w:p>
        </w:tc>
        <w:tc>
          <w:tcPr>
            <w:tcW w:w="1980" w:type="dxa"/>
          </w:tcPr>
          <w:p w:rsidR="004B769E" w:rsidRPr="004B769E" w:rsidRDefault="004B769E" w:rsidP="004B769E">
            <w:pPr>
              <w:autoSpaceDE w:val="0"/>
              <w:autoSpaceDN w:val="0"/>
              <w:adjustRightInd w:val="0"/>
              <w:rPr>
                <w:rFonts w:ascii="Trebuchet MS,Bold" w:hAnsi="Trebuchet MS,Bold" w:cs="Trebuchet MS,Bold"/>
                <w:b/>
                <w:bCs/>
                <w:sz w:val="20"/>
                <w:szCs w:val="20"/>
              </w:rPr>
            </w:pPr>
            <w:r w:rsidRPr="004B769E">
              <w:rPr>
                <w:rFonts w:ascii="Trebuchet MS,Bold" w:hAnsi="Trebuchet MS,Bold" w:cs="Trebuchet MS,Bold"/>
                <w:b/>
                <w:bCs/>
                <w:sz w:val="20"/>
                <w:szCs w:val="20"/>
              </w:rPr>
              <w:t>Test Average (%)</w:t>
            </w:r>
          </w:p>
        </w:tc>
      </w:tr>
      <w:tr w:rsidR="004B769E" w:rsidTr="004B769E">
        <w:tc>
          <w:tcPr>
            <w:tcW w:w="1458" w:type="dxa"/>
          </w:tcPr>
          <w:p w:rsidR="004B769E" w:rsidRDefault="004B769E" w:rsidP="004B769E">
            <w:pPr>
              <w:autoSpaceDE w:val="0"/>
              <w:autoSpaceDN w:val="0"/>
              <w:adjustRightInd w:val="0"/>
              <w:rPr>
                <w:rFonts w:ascii="Trebuchet MS,Bold" w:hAnsi="Trebuchet MS,Bold" w:cs="Trebuchet MS,Bold"/>
                <w:bCs/>
                <w:sz w:val="20"/>
                <w:szCs w:val="20"/>
              </w:rPr>
            </w:pPr>
          </w:p>
        </w:tc>
        <w:tc>
          <w:tcPr>
            <w:tcW w:w="2250" w:type="dxa"/>
          </w:tcPr>
          <w:p w:rsidR="004B769E" w:rsidRDefault="004B769E" w:rsidP="004B769E">
            <w:pPr>
              <w:autoSpaceDE w:val="0"/>
              <w:autoSpaceDN w:val="0"/>
              <w:adjustRightInd w:val="0"/>
              <w:rPr>
                <w:rFonts w:ascii="Trebuchet MS,Bold" w:hAnsi="Trebuchet MS,Bold" w:cs="Trebuchet MS,Bold"/>
                <w:bCs/>
                <w:sz w:val="20"/>
                <w:szCs w:val="20"/>
              </w:rPr>
            </w:pPr>
          </w:p>
        </w:tc>
        <w:tc>
          <w:tcPr>
            <w:tcW w:w="1980" w:type="dxa"/>
          </w:tcPr>
          <w:p w:rsidR="004B769E" w:rsidRDefault="004B769E" w:rsidP="004B769E">
            <w:pPr>
              <w:autoSpaceDE w:val="0"/>
              <w:autoSpaceDN w:val="0"/>
              <w:adjustRightInd w:val="0"/>
              <w:rPr>
                <w:rFonts w:ascii="Trebuchet MS,Bold" w:hAnsi="Trebuchet MS,Bold" w:cs="Trebuchet MS,Bold"/>
                <w:bCs/>
                <w:sz w:val="20"/>
                <w:szCs w:val="20"/>
              </w:rPr>
            </w:pPr>
          </w:p>
        </w:tc>
      </w:tr>
      <w:tr w:rsidR="004B769E" w:rsidTr="004B769E">
        <w:tc>
          <w:tcPr>
            <w:tcW w:w="1458" w:type="dxa"/>
          </w:tcPr>
          <w:p w:rsidR="004B769E" w:rsidRDefault="004B769E" w:rsidP="004B769E">
            <w:pPr>
              <w:autoSpaceDE w:val="0"/>
              <w:autoSpaceDN w:val="0"/>
              <w:adjustRightInd w:val="0"/>
              <w:rPr>
                <w:rFonts w:ascii="Trebuchet MS,Bold" w:hAnsi="Trebuchet MS,Bold" w:cs="Trebuchet MS,Bold"/>
                <w:bCs/>
                <w:sz w:val="20"/>
                <w:szCs w:val="20"/>
              </w:rPr>
            </w:pPr>
          </w:p>
        </w:tc>
        <w:tc>
          <w:tcPr>
            <w:tcW w:w="2250" w:type="dxa"/>
          </w:tcPr>
          <w:p w:rsidR="004B769E" w:rsidRDefault="004B769E" w:rsidP="004B769E">
            <w:pPr>
              <w:autoSpaceDE w:val="0"/>
              <w:autoSpaceDN w:val="0"/>
              <w:adjustRightInd w:val="0"/>
              <w:rPr>
                <w:rFonts w:ascii="Trebuchet MS,Bold" w:hAnsi="Trebuchet MS,Bold" w:cs="Trebuchet MS,Bold"/>
                <w:bCs/>
                <w:sz w:val="20"/>
                <w:szCs w:val="20"/>
              </w:rPr>
            </w:pPr>
          </w:p>
        </w:tc>
        <w:tc>
          <w:tcPr>
            <w:tcW w:w="1980" w:type="dxa"/>
          </w:tcPr>
          <w:p w:rsidR="004B769E" w:rsidRDefault="004B769E" w:rsidP="004B769E">
            <w:pPr>
              <w:autoSpaceDE w:val="0"/>
              <w:autoSpaceDN w:val="0"/>
              <w:adjustRightInd w:val="0"/>
              <w:rPr>
                <w:rFonts w:ascii="Trebuchet MS,Bold" w:hAnsi="Trebuchet MS,Bold" w:cs="Trebuchet MS,Bold"/>
                <w:bCs/>
                <w:sz w:val="20"/>
                <w:szCs w:val="20"/>
              </w:rPr>
            </w:pPr>
          </w:p>
        </w:tc>
      </w:tr>
      <w:tr w:rsidR="004B769E" w:rsidTr="004B769E">
        <w:tc>
          <w:tcPr>
            <w:tcW w:w="1458" w:type="dxa"/>
          </w:tcPr>
          <w:p w:rsidR="004B769E" w:rsidRDefault="004B769E" w:rsidP="004B769E">
            <w:pPr>
              <w:autoSpaceDE w:val="0"/>
              <w:autoSpaceDN w:val="0"/>
              <w:adjustRightInd w:val="0"/>
              <w:rPr>
                <w:rFonts w:ascii="Trebuchet MS,Bold" w:hAnsi="Trebuchet MS,Bold" w:cs="Trebuchet MS,Bold"/>
                <w:bCs/>
                <w:sz w:val="20"/>
                <w:szCs w:val="20"/>
              </w:rPr>
            </w:pPr>
          </w:p>
        </w:tc>
        <w:tc>
          <w:tcPr>
            <w:tcW w:w="2250" w:type="dxa"/>
          </w:tcPr>
          <w:p w:rsidR="004B769E" w:rsidRDefault="004B769E" w:rsidP="004B769E">
            <w:pPr>
              <w:autoSpaceDE w:val="0"/>
              <w:autoSpaceDN w:val="0"/>
              <w:adjustRightInd w:val="0"/>
              <w:rPr>
                <w:rFonts w:ascii="Trebuchet MS,Bold" w:hAnsi="Trebuchet MS,Bold" w:cs="Trebuchet MS,Bold"/>
                <w:bCs/>
                <w:sz w:val="20"/>
                <w:szCs w:val="20"/>
              </w:rPr>
            </w:pPr>
          </w:p>
        </w:tc>
        <w:tc>
          <w:tcPr>
            <w:tcW w:w="1980" w:type="dxa"/>
          </w:tcPr>
          <w:p w:rsidR="004B769E" w:rsidRDefault="004B769E" w:rsidP="004B769E">
            <w:pPr>
              <w:autoSpaceDE w:val="0"/>
              <w:autoSpaceDN w:val="0"/>
              <w:adjustRightInd w:val="0"/>
              <w:rPr>
                <w:rFonts w:ascii="Trebuchet MS,Bold" w:hAnsi="Trebuchet MS,Bold" w:cs="Trebuchet MS,Bold"/>
                <w:bCs/>
                <w:sz w:val="20"/>
                <w:szCs w:val="20"/>
              </w:rPr>
            </w:pPr>
          </w:p>
        </w:tc>
      </w:tr>
      <w:tr w:rsidR="004B769E" w:rsidTr="004B769E">
        <w:tc>
          <w:tcPr>
            <w:tcW w:w="1458" w:type="dxa"/>
          </w:tcPr>
          <w:p w:rsidR="004B769E" w:rsidRDefault="004B769E" w:rsidP="004B769E">
            <w:pPr>
              <w:autoSpaceDE w:val="0"/>
              <w:autoSpaceDN w:val="0"/>
              <w:adjustRightInd w:val="0"/>
              <w:rPr>
                <w:rFonts w:ascii="Trebuchet MS,Bold" w:hAnsi="Trebuchet MS,Bold" w:cs="Trebuchet MS,Bold"/>
                <w:bCs/>
                <w:sz w:val="20"/>
                <w:szCs w:val="20"/>
              </w:rPr>
            </w:pPr>
          </w:p>
        </w:tc>
        <w:tc>
          <w:tcPr>
            <w:tcW w:w="2250" w:type="dxa"/>
          </w:tcPr>
          <w:p w:rsidR="004B769E" w:rsidRDefault="004B769E" w:rsidP="004B769E">
            <w:pPr>
              <w:autoSpaceDE w:val="0"/>
              <w:autoSpaceDN w:val="0"/>
              <w:adjustRightInd w:val="0"/>
              <w:rPr>
                <w:rFonts w:ascii="Trebuchet MS,Bold" w:hAnsi="Trebuchet MS,Bold" w:cs="Trebuchet MS,Bold"/>
                <w:bCs/>
                <w:sz w:val="20"/>
                <w:szCs w:val="20"/>
              </w:rPr>
            </w:pPr>
          </w:p>
        </w:tc>
        <w:tc>
          <w:tcPr>
            <w:tcW w:w="1980" w:type="dxa"/>
          </w:tcPr>
          <w:p w:rsidR="004B769E" w:rsidRDefault="004B769E" w:rsidP="004B769E">
            <w:pPr>
              <w:autoSpaceDE w:val="0"/>
              <w:autoSpaceDN w:val="0"/>
              <w:adjustRightInd w:val="0"/>
              <w:rPr>
                <w:rFonts w:ascii="Trebuchet MS,Bold" w:hAnsi="Trebuchet MS,Bold" w:cs="Trebuchet MS,Bold"/>
                <w:bCs/>
                <w:sz w:val="20"/>
                <w:szCs w:val="20"/>
              </w:rPr>
            </w:pPr>
          </w:p>
        </w:tc>
      </w:tr>
      <w:tr w:rsidR="004B769E" w:rsidTr="004B769E">
        <w:tc>
          <w:tcPr>
            <w:tcW w:w="1458" w:type="dxa"/>
          </w:tcPr>
          <w:p w:rsidR="004B769E" w:rsidRDefault="004B769E" w:rsidP="004B769E">
            <w:pPr>
              <w:autoSpaceDE w:val="0"/>
              <w:autoSpaceDN w:val="0"/>
              <w:adjustRightInd w:val="0"/>
              <w:rPr>
                <w:rFonts w:ascii="Trebuchet MS,Bold" w:hAnsi="Trebuchet MS,Bold" w:cs="Trebuchet MS,Bold"/>
                <w:bCs/>
                <w:sz w:val="20"/>
                <w:szCs w:val="20"/>
              </w:rPr>
            </w:pPr>
          </w:p>
        </w:tc>
        <w:tc>
          <w:tcPr>
            <w:tcW w:w="2250" w:type="dxa"/>
          </w:tcPr>
          <w:p w:rsidR="004B769E" w:rsidRDefault="004B769E" w:rsidP="004B769E">
            <w:pPr>
              <w:autoSpaceDE w:val="0"/>
              <w:autoSpaceDN w:val="0"/>
              <w:adjustRightInd w:val="0"/>
              <w:rPr>
                <w:rFonts w:ascii="Trebuchet MS,Bold" w:hAnsi="Trebuchet MS,Bold" w:cs="Trebuchet MS,Bold"/>
                <w:bCs/>
                <w:sz w:val="20"/>
                <w:szCs w:val="20"/>
              </w:rPr>
            </w:pPr>
          </w:p>
        </w:tc>
        <w:tc>
          <w:tcPr>
            <w:tcW w:w="1980" w:type="dxa"/>
          </w:tcPr>
          <w:p w:rsidR="004B769E" w:rsidRDefault="004B769E" w:rsidP="004B769E">
            <w:pPr>
              <w:autoSpaceDE w:val="0"/>
              <w:autoSpaceDN w:val="0"/>
              <w:adjustRightInd w:val="0"/>
              <w:rPr>
                <w:rFonts w:ascii="Trebuchet MS,Bold" w:hAnsi="Trebuchet MS,Bold" w:cs="Trebuchet MS,Bold"/>
                <w:bCs/>
                <w:sz w:val="20"/>
                <w:szCs w:val="20"/>
              </w:rPr>
            </w:pPr>
          </w:p>
        </w:tc>
      </w:tr>
    </w:tbl>
    <w:p w:rsidR="004B769E" w:rsidRDefault="004B769E" w:rsidP="004B769E">
      <w:pPr>
        <w:autoSpaceDE w:val="0"/>
        <w:autoSpaceDN w:val="0"/>
        <w:adjustRightInd w:val="0"/>
        <w:spacing w:after="0" w:line="240" w:lineRule="auto"/>
        <w:rPr>
          <w:rFonts w:ascii="Trebuchet MS,Bold" w:hAnsi="Trebuchet MS,Bold" w:cs="Trebuchet MS,Bold"/>
          <w:bCs/>
          <w:sz w:val="20"/>
          <w:szCs w:val="20"/>
        </w:rPr>
      </w:pPr>
    </w:p>
    <w:p w:rsidR="004B769E" w:rsidRPr="004B769E" w:rsidRDefault="004B769E" w:rsidP="004B769E">
      <w:pPr>
        <w:autoSpaceDE w:val="0"/>
        <w:autoSpaceDN w:val="0"/>
        <w:adjustRightInd w:val="0"/>
        <w:spacing w:after="0" w:line="240" w:lineRule="auto"/>
        <w:rPr>
          <w:rFonts w:ascii="Trebuchet MS,Bold" w:hAnsi="Trebuchet MS,Bold" w:cs="Trebuchet MS,Bold"/>
          <w:b/>
          <w:bCs/>
          <w:sz w:val="20"/>
          <w:szCs w:val="20"/>
        </w:rPr>
      </w:pPr>
      <w:r w:rsidRPr="004B769E">
        <w:rPr>
          <w:rFonts w:ascii="Trebuchet MS,Bold" w:hAnsi="Trebuchet MS,Bold" w:cs="Trebuchet MS,Bold"/>
          <w:b/>
          <w:bCs/>
          <w:sz w:val="20"/>
          <w:szCs w:val="20"/>
        </w:rPr>
        <w:t>Fill in the following information based on the scenario above</w:t>
      </w:r>
    </w:p>
    <w:p w:rsidR="004B769E" w:rsidRDefault="004B769E" w:rsidP="004B769E">
      <w:pPr>
        <w:autoSpaceDE w:val="0"/>
        <w:autoSpaceDN w:val="0"/>
        <w:adjustRightInd w:val="0"/>
        <w:spacing w:after="0" w:line="240" w:lineRule="auto"/>
        <w:rPr>
          <w:rFonts w:ascii="Trebuchet MS,Bold" w:hAnsi="Trebuchet MS,Bold" w:cs="Trebuchet MS,Bold"/>
          <w:bCs/>
          <w:sz w:val="20"/>
          <w:szCs w:val="20"/>
        </w:rPr>
      </w:pPr>
    </w:p>
    <w:p w:rsidR="004B769E" w:rsidRPr="004B769E" w:rsidRDefault="004B769E" w:rsidP="004B769E">
      <w:pPr>
        <w:autoSpaceDE w:val="0"/>
        <w:autoSpaceDN w:val="0"/>
        <w:adjustRightInd w:val="0"/>
        <w:spacing w:after="0" w:line="360" w:lineRule="auto"/>
        <w:rPr>
          <w:rFonts w:cs="Times New Roman"/>
          <w:bCs/>
        </w:rPr>
      </w:pPr>
      <w:r w:rsidRPr="004B769E">
        <w:rPr>
          <w:rFonts w:cs="Times New Roman"/>
          <w:bCs/>
        </w:rPr>
        <w:t>Hypothesis: _________________________________________________________________________</w:t>
      </w:r>
    </w:p>
    <w:p w:rsidR="004B769E" w:rsidRPr="004B769E" w:rsidRDefault="004B769E" w:rsidP="004B769E">
      <w:pPr>
        <w:autoSpaceDE w:val="0"/>
        <w:autoSpaceDN w:val="0"/>
        <w:adjustRightInd w:val="0"/>
        <w:spacing w:after="0" w:line="360" w:lineRule="auto"/>
        <w:rPr>
          <w:rFonts w:cs="Times New Roman"/>
          <w:bCs/>
        </w:rPr>
      </w:pPr>
      <w:r w:rsidRPr="004B769E">
        <w:rPr>
          <w:rFonts w:cs="Times New Roman"/>
          <w:bCs/>
        </w:rPr>
        <w:t>2. Dependent Variable: _________________________________________________________________</w:t>
      </w:r>
    </w:p>
    <w:p w:rsidR="004B769E" w:rsidRPr="004B769E" w:rsidRDefault="004B769E" w:rsidP="004B769E">
      <w:pPr>
        <w:autoSpaceDE w:val="0"/>
        <w:autoSpaceDN w:val="0"/>
        <w:adjustRightInd w:val="0"/>
        <w:spacing w:after="0" w:line="360" w:lineRule="auto"/>
        <w:rPr>
          <w:rFonts w:cs="Times New Roman"/>
          <w:bCs/>
        </w:rPr>
      </w:pPr>
      <w:r w:rsidRPr="004B769E">
        <w:rPr>
          <w:rFonts w:cs="Times New Roman"/>
          <w:bCs/>
        </w:rPr>
        <w:t>3. Independent Variable: ________________________________________________________________</w:t>
      </w:r>
    </w:p>
    <w:p w:rsidR="004B769E" w:rsidRPr="004B769E" w:rsidRDefault="004B769E" w:rsidP="004B769E">
      <w:pPr>
        <w:autoSpaceDE w:val="0"/>
        <w:autoSpaceDN w:val="0"/>
        <w:adjustRightInd w:val="0"/>
        <w:spacing w:after="0" w:line="360" w:lineRule="auto"/>
        <w:rPr>
          <w:rFonts w:cs="Times New Roman"/>
          <w:bCs/>
        </w:rPr>
      </w:pPr>
      <w:r w:rsidRPr="004B769E">
        <w:rPr>
          <w:rFonts w:cs="Times New Roman"/>
          <w:bCs/>
        </w:rPr>
        <w:t>4. Constants: __________________________________________________________________________</w:t>
      </w:r>
    </w:p>
    <w:p w:rsidR="004B769E" w:rsidRPr="004B769E" w:rsidRDefault="004B769E" w:rsidP="004B769E">
      <w:pPr>
        <w:autoSpaceDE w:val="0"/>
        <w:autoSpaceDN w:val="0"/>
        <w:adjustRightInd w:val="0"/>
        <w:spacing w:after="0" w:line="360" w:lineRule="auto"/>
        <w:rPr>
          <w:rFonts w:cs="Times New Roman"/>
          <w:bCs/>
        </w:rPr>
      </w:pPr>
      <w:r w:rsidRPr="004B769E">
        <w:rPr>
          <w:rFonts w:cs="Times New Roman"/>
          <w:bCs/>
        </w:rPr>
        <w:t>5. Control Group</w:t>
      </w:r>
      <w:proofErr w:type="gramStart"/>
      <w:r w:rsidRPr="004B769E">
        <w:rPr>
          <w:rFonts w:cs="Times New Roman"/>
          <w:bCs/>
        </w:rPr>
        <w:t>:_</w:t>
      </w:r>
      <w:proofErr w:type="gramEnd"/>
      <w:r w:rsidRPr="004B769E">
        <w:rPr>
          <w:rFonts w:cs="Times New Roman"/>
          <w:bCs/>
        </w:rPr>
        <w:t>_____________________________________________________________________</w:t>
      </w:r>
    </w:p>
    <w:p w:rsidR="004B769E" w:rsidRDefault="004B769E" w:rsidP="004B769E">
      <w:pPr>
        <w:autoSpaceDE w:val="0"/>
        <w:autoSpaceDN w:val="0"/>
        <w:adjustRightInd w:val="0"/>
        <w:spacing w:after="0" w:line="360" w:lineRule="auto"/>
        <w:rPr>
          <w:rFonts w:cs="Times New Roman"/>
          <w:bCs/>
        </w:rPr>
      </w:pPr>
      <w:r w:rsidRPr="004B769E">
        <w:rPr>
          <w:rFonts w:cs="Times New Roman"/>
          <w:bCs/>
        </w:rPr>
        <w:t>6. Experimental Group: _________________________________________________________________</w:t>
      </w:r>
    </w:p>
    <w:p w:rsidR="004B769E" w:rsidRDefault="004B769E" w:rsidP="004B769E">
      <w:pPr>
        <w:autoSpaceDE w:val="0"/>
        <w:autoSpaceDN w:val="0"/>
        <w:adjustRightInd w:val="0"/>
        <w:spacing w:after="0" w:line="360" w:lineRule="auto"/>
        <w:rPr>
          <w:rFonts w:cs="Times New Roman"/>
          <w:bCs/>
        </w:rPr>
      </w:pPr>
    </w:p>
    <w:p w:rsidR="004B769E" w:rsidRPr="004B769E" w:rsidRDefault="004B769E" w:rsidP="004B769E">
      <w:pPr>
        <w:autoSpaceDE w:val="0"/>
        <w:autoSpaceDN w:val="0"/>
        <w:adjustRightInd w:val="0"/>
        <w:spacing w:after="0" w:line="360" w:lineRule="auto"/>
        <w:rPr>
          <w:rFonts w:cs="Times New Roman"/>
          <w:b/>
          <w:bCs/>
        </w:rPr>
      </w:pPr>
      <w:r w:rsidRPr="004B769E">
        <w:rPr>
          <w:rFonts w:cs="Times New Roman"/>
          <w:b/>
          <w:bCs/>
        </w:rPr>
        <w:t>Graph the Dependant variable vs. the Independent Variable</w:t>
      </w:r>
    </w:p>
    <w:p w:rsidR="004B769E" w:rsidRPr="004B769E" w:rsidRDefault="004B769E" w:rsidP="004B769E">
      <w:pPr>
        <w:autoSpaceDE w:val="0"/>
        <w:autoSpaceDN w:val="0"/>
        <w:adjustRightInd w:val="0"/>
        <w:spacing w:after="0" w:line="360" w:lineRule="auto"/>
        <w:rPr>
          <w:rFonts w:cs="Trebuchet MS,Bold"/>
          <w:bCs/>
        </w:rPr>
      </w:pPr>
      <w:r>
        <w:rPr>
          <w:noProof/>
          <w:lang w:eastAsia="en-CA"/>
        </w:rPr>
        <w:drawing>
          <wp:anchor distT="0" distB="0" distL="114300" distR="114300" simplePos="0" relativeHeight="251660288" behindDoc="0" locked="0" layoutInCell="1" allowOverlap="1" wp14:anchorId="4C87EEC8" wp14:editId="15E052EA">
            <wp:simplePos x="0" y="0"/>
            <wp:positionH relativeFrom="column">
              <wp:posOffset>1247775</wp:posOffset>
            </wp:positionH>
            <wp:positionV relativeFrom="paragraph">
              <wp:posOffset>104140</wp:posOffset>
            </wp:positionV>
            <wp:extent cx="3390900" cy="2543175"/>
            <wp:effectExtent l="0" t="0" r="0" b="9525"/>
            <wp:wrapNone/>
            <wp:docPr id="2" name="Picture 2" descr="http://maaw.info/images/Blank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aw.info/images/BlankGraph.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2543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B769E" w:rsidRPr="004B769E" w:rsidSect="004B769E">
      <w:pgSz w:w="12240" w:h="15840"/>
      <w:pgMar w:top="1440" w:right="99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rebuchet 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4934"/>
    <w:multiLevelType w:val="hybridMultilevel"/>
    <w:tmpl w:val="BFAE05F4"/>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25D291C"/>
    <w:multiLevelType w:val="hybridMultilevel"/>
    <w:tmpl w:val="89BA16C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1F60927"/>
    <w:multiLevelType w:val="hybridMultilevel"/>
    <w:tmpl w:val="F038130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35D0009"/>
    <w:multiLevelType w:val="hybridMultilevel"/>
    <w:tmpl w:val="B0AC21C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69E"/>
    <w:rsid w:val="00446476"/>
    <w:rsid w:val="004B769E"/>
    <w:rsid w:val="00B924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69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69E"/>
    <w:pPr>
      <w:ind w:left="720"/>
      <w:contextualSpacing/>
    </w:pPr>
  </w:style>
  <w:style w:type="table" w:styleId="TableGrid">
    <w:name w:val="Table Grid"/>
    <w:basedOn w:val="TableNormal"/>
    <w:uiPriority w:val="59"/>
    <w:rsid w:val="004B7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7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6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69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69E"/>
    <w:pPr>
      <w:ind w:left="720"/>
      <w:contextualSpacing/>
    </w:pPr>
  </w:style>
  <w:style w:type="table" w:styleId="TableGrid">
    <w:name w:val="Table Grid"/>
    <w:basedOn w:val="TableNormal"/>
    <w:uiPriority w:val="59"/>
    <w:rsid w:val="004B7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7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6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Fernandes, Daniella</dc:creator>
  <cp:lastModifiedBy>Fernandes, Daniella</cp:lastModifiedBy>
  <cp:revision>2</cp:revision>
  <cp:lastPrinted>2016-12-12T14:15:00Z</cp:lastPrinted>
  <dcterms:created xsi:type="dcterms:W3CDTF">2016-12-12T13:57:00Z</dcterms:created>
  <dcterms:modified xsi:type="dcterms:W3CDTF">2016-12-12T14:17:00Z</dcterms:modified>
</cp:coreProperties>
</file>